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FDFADB" w14:textId="77777777" w:rsidR="00DB0FC7" w:rsidRPr="005E409A" w:rsidRDefault="00DB0FC7" w:rsidP="00DB0FC7">
      <w:pPr>
        <w:rPr>
          <w:rFonts w:ascii="Arial Narrow" w:hAnsi="Arial Narrow"/>
          <w:b/>
          <w:bCs/>
          <w:sz w:val="24"/>
          <w:szCs w:val="24"/>
        </w:rPr>
      </w:pPr>
      <w:r w:rsidRPr="005E409A">
        <w:rPr>
          <w:rFonts w:ascii="Arial Narrow" w:hAnsi="Arial Narrow"/>
          <w:b/>
          <w:bCs/>
          <w:sz w:val="24"/>
          <w:szCs w:val="24"/>
          <w:lang w:bidi="th-TH"/>
        </w:rPr>
        <w:t>Key Buyer Appreciation Program</w:t>
      </w:r>
    </w:p>
    <w:p w14:paraId="4D9649A8" w14:textId="77777777" w:rsidR="001771ED" w:rsidRPr="005E409A" w:rsidRDefault="001771ED" w:rsidP="00DB0FC7">
      <w:pPr>
        <w:rPr>
          <w:rFonts w:ascii="Arial Narrow" w:hAnsi="Arial Narrow"/>
        </w:rPr>
      </w:pPr>
    </w:p>
    <w:p w14:paraId="66194ED9" w14:textId="77777777" w:rsidR="00DB0FC7" w:rsidRPr="005E409A" w:rsidRDefault="00DB0FC7" w:rsidP="001513BF">
      <w:pPr>
        <w:jc w:val="both"/>
        <w:rPr>
          <w:rFonts w:ascii="Arial Narrow" w:hAnsi="Arial Narrow"/>
          <w:b/>
          <w:bCs/>
          <w:sz w:val="24"/>
          <w:szCs w:val="24"/>
          <w:u w:val="single"/>
        </w:rPr>
      </w:pPr>
      <w:r w:rsidRPr="005E409A">
        <w:rPr>
          <w:rFonts w:ascii="Arial Narrow" w:hAnsi="Arial Narrow"/>
          <w:b/>
          <w:bCs/>
          <w:sz w:val="24"/>
          <w:szCs w:val="24"/>
          <w:u w:val="single"/>
        </w:rPr>
        <w:t>About the Program</w:t>
      </w:r>
    </w:p>
    <w:p w14:paraId="73F2BD5C" w14:textId="77777777" w:rsidR="00DB0FC7" w:rsidRPr="005E409A" w:rsidRDefault="00DB0FC7" w:rsidP="001513BF">
      <w:pPr>
        <w:jc w:val="both"/>
        <w:rPr>
          <w:rFonts w:ascii="Arial Narrow" w:hAnsi="Arial Narrow"/>
        </w:rPr>
      </w:pPr>
      <w:r w:rsidRPr="005E409A">
        <w:rPr>
          <w:rFonts w:ascii="Arial Narrow" w:hAnsi="Arial Narrow"/>
        </w:rPr>
        <w:t>VIV worldwide is the business network linking professionals from Feed to Food. The combination of VIV trade shows, VIV online 24/7 and VIV trade summits shapes a unique platform that offers boundless opportunities to the animal protein supply chain players. Started in the Netherlands, VIV developed with dedication a worldwide network through 40 years of experience and interactions with the industry, becoming the leading platform today in and for some of the most promising markets of the world. VIV is multispecies: the network and its events include poultry broilers and layers, pig, cattle &amp; calves and aquaculture. </w:t>
      </w:r>
    </w:p>
    <w:p w14:paraId="42576D28" w14:textId="48E2DD58" w:rsidR="00DB0FC7" w:rsidRPr="005E409A" w:rsidRDefault="00DB0FC7" w:rsidP="001513BF">
      <w:pPr>
        <w:jc w:val="both"/>
        <w:rPr>
          <w:rFonts w:ascii="Arial Narrow" w:hAnsi="Arial Narrow"/>
        </w:rPr>
      </w:pPr>
      <w:r w:rsidRPr="005E409A">
        <w:rPr>
          <w:rFonts w:ascii="Arial Narrow" w:hAnsi="Arial Narrow"/>
        </w:rPr>
        <w:t xml:space="preserve">The Key Buyer Appreciation program applies </w:t>
      </w:r>
      <w:r w:rsidR="00FC13C4" w:rsidRPr="005E409A">
        <w:rPr>
          <w:rFonts w:ascii="Arial Narrow" w:hAnsi="Arial Narrow"/>
        </w:rPr>
        <w:t>to both</w:t>
      </w:r>
      <w:r w:rsidRPr="005E409A">
        <w:rPr>
          <w:rFonts w:ascii="Arial Narrow" w:hAnsi="Arial Narrow"/>
        </w:rPr>
        <w:t xml:space="preserve"> </w:t>
      </w:r>
      <w:r w:rsidR="001771ED" w:rsidRPr="005E409A">
        <w:rPr>
          <w:rFonts w:ascii="Arial Narrow" w:hAnsi="Arial Narrow"/>
        </w:rPr>
        <w:t>face-to-face physical</w:t>
      </w:r>
      <w:r w:rsidR="00FC13C4" w:rsidRPr="005E409A">
        <w:rPr>
          <w:rFonts w:ascii="Arial Narrow" w:hAnsi="Arial Narrow"/>
        </w:rPr>
        <w:t xml:space="preserve">/online forms </w:t>
      </w:r>
      <w:r w:rsidR="001771ED" w:rsidRPr="005E409A">
        <w:rPr>
          <w:rFonts w:ascii="Arial Narrow" w:hAnsi="Arial Narrow"/>
        </w:rPr>
        <w:t xml:space="preserve">in </w:t>
      </w:r>
      <w:r w:rsidRPr="005E409A">
        <w:rPr>
          <w:rFonts w:ascii="Arial Narrow" w:hAnsi="Arial Narrow"/>
        </w:rPr>
        <w:t xml:space="preserve">current &amp; future livestock events under VIV worldwide portfolio, including regional and global VIV shows, Meat Pro Asia, and the ILDEX shows. </w:t>
      </w:r>
    </w:p>
    <w:p w14:paraId="2F035F64" w14:textId="307867B5" w:rsidR="00DB0FC7" w:rsidRPr="005E409A" w:rsidRDefault="00DB0FC7" w:rsidP="001513BF">
      <w:pPr>
        <w:jc w:val="both"/>
        <w:rPr>
          <w:rFonts w:ascii="Arial Narrow" w:hAnsi="Arial Narrow"/>
        </w:rPr>
      </w:pPr>
      <w:r w:rsidRPr="005E409A">
        <w:rPr>
          <w:rFonts w:ascii="Arial Narrow" w:hAnsi="Arial Narrow"/>
        </w:rPr>
        <w:t xml:space="preserve">Through an advanced digital </w:t>
      </w:r>
      <w:r w:rsidR="000F6497" w:rsidRPr="005E409A">
        <w:rPr>
          <w:rFonts w:ascii="Arial Narrow" w:hAnsi="Arial Narrow"/>
        </w:rPr>
        <w:t>platform,</w:t>
      </w:r>
      <w:r w:rsidR="00753071" w:rsidRPr="005E409A">
        <w:rPr>
          <w:rFonts w:ascii="Arial Narrow" w:hAnsi="Arial Narrow"/>
        </w:rPr>
        <w:t xml:space="preserve"> it creates business opportunities</w:t>
      </w:r>
      <w:r w:rsidRPr="005E409A">
        <w:rPr>
          <w:rFonts w:ascii="Arial Narrow" w:hAnsi="Arial Narrow"/>
        </w:rPr>
        <w:t xml:space="preserve"> even during travel restriction periods. The platform we set up enables our exhibitors and buyers to make use of key features such as: online exhibitor list, company digital profiling, AI supported business matching with meetings arranged via video call and chat functions, online conferences, and more. </w:t>
      </w:r>
    </w:p>
    <w:p w14:paraId="2F6F3A39" w14:textId="77777777" w:rsidR="00DB0FC7" w:rsidRPr="005E409A" w:rsidRDefault="00DB0FC7" w:rsidP="001513BF">
      <w:pPr>
        <w:jc w:val="both"/>
        <w:rPr>
          <w:rFonts w:ascii="Arial Narrow" w:hAnsi="Arial Narrow"/>
        </w:rPr>
      </w:pPr>
      <w:r w:rsidRPr="005E409A">
        <w:rPr>
          <w:rFonts w:ascii="Arial Narrow" w:hAnsi="Arial Narrow"/>
        </w:rPr>
        <w:t xml:space="preserve">The Key Buyer Appreciation program, powered by a new digital experience, provides effective business opportunities to our exhibitors, filling the gap left by the postponed physical events.  </w:t>
      </w:r>
    </w:p>
    <w:p w14:paraId="59196DB4" w14:textId="5ED7A88C" w:rsidR="00DB0FC7" w:rsidRPr="005E409A" w:rsidRDefault="00DB0FC7" w:rsidP="001513BF">
      <w:pPr>
        <w:jc w:val="both"/>
        <w:rPr>
          <w:rFonts w:ascii="Arial Narrow" w:hAnsi="Arial Narrow"/>
        </w:rPr>
      </w:pPr>
      <w:r w:rsidRPr="005E409A">
        <w:rPr>
          <w:rFonts w:ascii="Arial Narrow" w:hAnsi="Arial Narrow"/>
        </w:rPr>
        <w:t xml:space="preserve">Over the previous years, each project ran different buyers’ program independently. Via a unified Key Buyer Appreciation program, buyers in the feed to food supply chain will be identified and selected based on each project’s focus, and offered a similar, but customized, buyer experience at all VIV worldwide events. </w:t>
      </w:r>
    </w:p>
    <w:p w14:paraId="3F9279CB" w14:textId="3673C5F8" w:rsidR="00DB0FC7" w:rsidRPr="005E409A" w:rsidRDefault="00DB0FC7" w:rsidP="001513BF">
      <w:pPr>
        <w:jc w:val="both"/>
        <w:rPr>
          <w:rFonts w:ascii="Arial Narrow" w:hAnsi="Arial Narrow"/>
        </w:rPr>
      </w:pPr>
      <w:r w:rsidRPr="005E409A">
        <w:rPr>
          <w:rFonts w:ascii="Arial Narrow" w:hAnsi="Arial Narrow"/>
        </w:rPr>
        <w:t>The digital platform supporting the Key Buyer Appreciation program online is provided by Converve</w:t>
      </w:r>
      <w:r w:rsidR="005E409A">
        <w:rPr>
          <w:rFonts w:ascii="Arial Narrow" w:hAnsi="Arial Narrow"/>
        </w:rPr>
        <w:t xml:space="preserve"> for VIV Asia and platform supplier for ILDEX events are to be confirmed. </w:t>
      </w:r>
    </w:p>
    <w:p w14:paraId="71572DB2" w14:textId="77777777" w:rsidR="00DB0FC7" w:rsidRPr="005E409A" w:rsidRDefault="00DB0FC7" w:rsidP="001513BF">
      <w:pPr>
        <w:jc w:val="both"/>
        <w:rPr>
          <w:rFonts w:ascii="Arial Narrow" w:hAnsi="Arial Narrow"/>
        </w:rPr>
      </w:pPr>
      <w:r w:rsidRPr="005E409A">
        <w:rPr>
          <w:rFonts w:ascii="Arial Narrow" w:hAnsi="Arial Narrow"/>
        </w:rPr>
        <w:t>A key element to the success of a virtual platform like ‘</w:t>
      </w:r>
      <w:r w:rsidRPr="005E409A">
        <w:rPr>
          <w:rFonts w:ascii="Arial Narrow" w:hAnsi="Arial Narrow"/>
          <w:b/>
          <w:bCs/>
        </w:rPr>
        <w:t>V-Connect</w:t>
      </w:r>
      <w:r w:rsidRPr="005E409A">
        <w:rPr>
          <w:rFonts w:ascii="Arial Narrow" w:hAnsi="Arial Narrow"/>
        </w:rPr>
        <w:t xml:space="preserve">’ is that suppliers are put in the conditions to actively make business, place orders, sell. That is possible only when a good number of quality </w:t>
      </w:r>
      <w:r w:rsidRPr="005E409A">
        <w:rPr>
          <w:rFonts w:ascii="Arial Narrow" w:hAnsi="Arial Narrow"/>
          <w:b/>
          <w:bCs/>
        </w:rPr>
        <w:t>key buyers</w:t>
      </w:r>
      <w:r w:rsidRPr="005E409A">
        <w:rPr>
          <w:rFonts w:ascii="Arial Narrow" w:hAnsi="Arial Narrow"/>
        </w:rPr>
        <w:t xml:space="preserve"> are joining the event and interacting with the </w:t>
      </w:r>
      <w:r w:rsidRPr="005E409A">
        <w:rPr>
          <w:rFonts w:ascii="Arial Narrow" w:hAnsi="Arial Narrow"/>
          <w:b/>
          <w:bCs/>
        </w:rPr>
        <w:t>suppliers</w:t>
      </w:r>
      <w:r w:rsidRPr="005E409A">
        <w:rPr>
          <w:rFonts w:ascii="Arial Narrow" w:hAnsi="Arial Narrow"/>
        </w:rPr>
        <w:t xml:space="preserve">. Looking at this result oriented (sales) side of the platform, which is the </w:t>
      </w:r>
      <w:r w:rsidRPr="005E409A">
        <w:rPr>
          <w:rFonts w:ascii="Arial Narrow" w:hAnsi="Arial Narrow"/>
          <w:b/>
          <w:bCs/>
        </w:rPr>
        <w:t>deal making</w:t>
      </w:r>
      <w:r w:rsidRPr="005E409A">
        <w:rPr>
          <w:rFonts w:ascii="Arial Narrow" w:hAnsi="Arial Narrow"/>
        </w:rPr>
        <w:t>, a deeper focus on the Buyers is needed to enable online orders and guarantee satisfaction and ROI to the exhibitors.</w:t>
      </w:r>
      <w:r w:rsidRPr="005E409A">
        <w:rPr>
          <w:rFonts w:ascii="Arial Narrow" w:hAnsi="Arial Narrow"/>
          <w:b/>
          <w:bCs/>
        </w:rPr>
        <w:t xml:space="preserve"> </w:t>
      </w:r>
    </w:p>
    <w:p w14:paraId="3880F469" w14:textId="77777777" w:rsidR="00DB0FC7" w:rsidRPr="005E409A" w:rsidRDefault="00DB0FC7" w:rsidP="001513BF">
      <w:pPr>
        <w:jc w:val="both"/>
        <w:rPr>
          <w:rFonts w:ascii="Arial Narrow" w:hAnsi="Arial Narrow"/>
        </w:rPr>
      </w:pPr>
    </w:p>
    <w:p w14:paraId="462D259A" w14:textId="24625907" w:rsidR="00DB0FC7" w:rsidRPr="005E409A" w:rsidRDefault="00DB0FC7" w:rsidP="001513BF">
      <w:pPr>
        <w:jc w:val="both"/>
        <w:rPr>
          <w:rFonts w:ascii="Arial Narrow" w:eastAsia="Times New Roman" w:hAnsi="Arial Narrow" w:cs="Arial"/>
          <w:b/>
          <w:bCs/>
          <w:sz w:val="32"/>
          <w:szCs w:val="32"/>
          <w:lang w:val="en-GB"/>
        </w:rPr>
      </w:pPr>
      <w:r w:rsidRPr="005E409A">
        <w:rPr>
          <w:rFonts w:ascii="Arial Narrow" w:eastAsia="Times New Roman" w:hAnsi="Arial Narrow" w:cs="Arial"/>
          <w:b/>
          <w:bCs/>
          <w:sz w:val="32"/>
          <w:szCs w:val="32"/>
          <w:lang w:val="en-GB"/>
        </w:rPr>
        <w:t xml:space="preserve">WHO ARE THE KEY BUYERS? </w:t>
      </w:r>
    </w:p>
    <w:p w14:paraId="4D086D65" w14:textId="77777777" w:rsidR="00DB0FC7" w:rsidRPr="005E409A" w:rsidRDefault="00DB0FC7" w:rsidP="001513BF">
      <w:pPr>
        <w:spacing w:after="0"/>
        <w:jc w:val="both"/>
        <w:rPr>
          <w:rFonts w:ascii="Arial Narrow" w:hAnsi="Arial Narrow"/>
        </w:rPr>
      </w:pPr>
      <w:r w:rsidRPr="005E409A">
        <w:rPr>
          <w:rFonts w:ascii="Arial Narrow" w:hAnsi="Arial Narrow"/>
        </w:rPr>
        <w:t xml:space="preserve">Key buyers are: </w:t>
      </w:r>
    </w:p>
    <w:p w14:paraId="57599D79" w14:textId="77777777" w:rsidR="00DB0FC7" w:rsidRPr="005E409A" w:rsidRDefault="00DB0FC7" w:rsidP="001513BF">
      <w:pPr>
        <w:pStyle w:val="ListParagraph"/>
        <w:numPr>
          <w:ilvl w:val="0"/>
          <w:numId w:val="2"/>
        </w:numPr>
        <w:spacing w:after="0"/>
        <w:jc w:val="both"/>
        <w:rPr>
          <w:rFonts w:ascii="Arial Narrow" w:hAnsi="Arial Narrow"/>
        </w:rPr>
      </w:pPr>
      <w:r w:rsidRPr="005E409A">
        <w:rPr>
          <w:rFonts w:ascii="Arial Narrow" w:hAnsi="Arial Narrow"/>
        </w:rPr>
        <w:t>Buyer groups</w:t>
      </w:r>
    </w:p>
    <w:p w14:paraId="23FB065F" w14:textId="77777777" w:rsidR="00DB0FC7" w:rsidRPr="005E409A" w:rsidRDefault="00DB0FC7" w:rsidP="001513BF">
      <w:pPr>
        <w:pStyle w:val="ListParagraph"/>
        <w:numPr>
          <w:ilvl w:val="0"/>
          <w:numId w:val="2"/>
        </w:numPr>
        <w:spacing w:after="0"/>
        <w:jc w:val="both"/>
        <w:rPr>
          <w:rFonts w:ascii="Arial Narrow" w:hAnsi="Arial Narrow"/>
        </w:rPr>
      </w:pPr>
      <w:r w:rsidRPr="005E409A">
        <w:rPr>
          <w:rFonts w:ascii="Arial Narrow" w:hAnsi="Arial Narrow"/>
        </w:rPr>
        <w:t>Buyer company representatives of all levels: from owners, to CEO, to working staff, managers, etc.</w:t>
      </w:r>
    </w:p>
    <w:p w14:paraId="70303510" w14:textId="77777777" w:rsidR="00DB0FC7" w:rsidRPr="005E409A" w:rsidRDefault="00DB0FC7" w:rsidP="001513BF">
      <w:pPr>
        <w:spacing w:after="0"/>
        <w:jc w:val="both"/>
        <w:rPr>
          <w:rFonts w:ascii="Arial Narrow" w:hAnsi="Arial Narrow"/>
        </w:rPr>
      </w:pPr>
      <w:r w:rsidRPr="005E409A">
        <w:rPr>
          <w:rFonts w:ascii="Arial Narrow" w:hAnsi="Arial Narrow"/>
        </w:rPr>
        <w:t xml:space="preserve">with: </w:t>
      </w:r>
    </w:p>
    <w:p w14:paraId="04709CC1" w14:textId="318D45AD" w:rsidR="00DB0FC7" w:rsidRPr="005E409A" w:rsidRDefault="00DB0FC7" w:rsidP="001513BF">
      <w:pPr>
        <w:pStyle w:val="ListParagraph"/>
        <w:numPr>
          <w:ilvl w:val="0"/>
          <w:numId w:val="2"/>
        </w:numPr>
        <w:spacing w:after="0"/>
        <w:jc w:val="both"/>
        <w:rPr>
          <w:rFonts w:ascii="Arial Narrow" w:hAnsi="Arial Narrow"/>
        </w:rPr>
      </w:pPr>
      <w:r w:rsidRPr="005E409A">
        <w:rPr>
          <w:rFonts w:ascii="Arial Narrow" w:hAnsi="Arial Narrow"/>
        </w:rPr>
        <w:t>purchasing power and plan</w:t>
      </w:r>
    </w:p>
    <w:p w14:paraId="6F3A47FD" w14:textId="44984381" w:rsidR="00DB0FC7" w:rsidRPr="005E409A" w:rsidRDefault="00DB0FC7" w:rsidP="001513BF">
      <w:pPr>
        <w:pStyle w:val="ListParagraph"/>
        <w:numPr>
          <w:ilvl w:val="0"/>
          <w:numId w:val="2"/>
        </w:numPr>
        <w:jc w:val="both"/>
        <w:rPr>
          <w:rFonts w:ascii="Arial Narrow" w:hAnsi="Arial Narrow"/>
        </w:rPr>
      </w:pPr>
      <w:r w:rsidRPr="005E409A">
        <w:rPr>
          <w:rFonts w:ascii="Arial Narrow" w:hAnsi="Arial Narrow"/>
        </w:rPr>
        <w:t>decision (or co-decision)</w:t>
      </w:r>
      <w:r w:rsidR="001771ED" w:rsidRPr="005E409A">
        <w:rPr>
          <w:rFonts w:ascii="Arial Narrow" w:hAnsi="Arial Narrow"/>
        </w:rPr>
        <w:t>-</w:t>
      </w:r>
      <w:r w:rsidRPr="005E409A">
        <w:rPr>
          <w:rFonts w:ascii="Arial Narrow" w:hAnsi="Arial Narrow"/>
        </w:rPr>
        <w:t>making power</w:t>
      </w:r>
    </w:p>
    <w:p w14:paraId="5FDD86D4" w14:textId="767B7C51" w:rsidR="00DB0FC7" w:rsidRPr="005E409A" w:rsidRDefault="00DB0FC7" w:rsidP="001513BF">
      <w:pPr>
        <w:jc w:val="both"/>
        <w:rPr>
          <w:rFonts w:ascii="Arial Narrow" w:hAnsi="Arial Narrow"/>
        </w:rPr>
      </w:pPr>
      <w:r w:rsidRPr="005E409A">
        <w:rPr>
          <w:rFonts w:ascii="Arial Narrow" w:hAnsi="Arial Narrow"/>
          <w:b/>
          <w:bCs/>
        </w:rPr>
        <w:t>Note</w:t>
      </w:r>
      <w:r w:rsidRPr="005E409A">
        <w:rPr>
          <w:rFonts w:ascii="Arial Narrow" w:hAnsi="Arial Narrow"/>
        </w:rPr>
        <w:t xml:space="preserve">: The C-level of the buyer groups, should be offered the possibility to join the Key Buyers program first. In case the C-level profile rejects the buyer program offered by VIV, he/she will be then guaranteed the regular VIV Industry Leaders (VIP) treatment. </w:t>
      </w:r>
    </w:p>
    <w:p w14:paraId="508A638F" w14:textId="77777777" w:rsidR="00DB0FC7" w:rsidRPr="005E409A" w:rsidRDefault="00DB0FC7" w:rsidP="001513BF">
      <w:pPr>
        <w:jc w:val="both"/>
        <w:rPr>
          <w:rFonts w:ascii="Arial Narrow" w:hAnsi="Arial Narrow"/>
        </w:rPr>
      </w:pPr>
    </w:p>
    <w:p w14:paraId="681A380B" w14:textId="77777777" w:rsidR="00DB0FC7" w:rsidRPr="005E409A" w:rsidRDefault="00DB0FC7" w:rsidP="001513BF">
      <w:pPr>
        <w:jc w:val="both"/>
        <w:rPr>
          <w:rFonts w:ascii="Arial Narrow" w:hAnsi="Arial Narrow"/>
          <w:b/>
          <w:bCs/>
          <w:sz w:val="24"/>
          <w:szCs w:val="24"/>
          <w:u w:val="single"/>
        </w:rPr>
      </w:pPr>
      <w:r w:rsidRPr="005E409A">
        <w:rPr>
          <w:rFonts w:ascii="Arial Narrow" w:hAnsi="Arial Narrow"/>
          <w:b/>
          <w:bCs/>
          <w:sz w:val="24"/>
          <w:szCs w:val="24"/>
          <w:u w:val="single"/>
        </w:rPr>
        <w:t xml:space="preserve">Target Buyer Groups </w:t>
      </w:r>
    </w:p>
    <w:p w14:paraId="1D73425A" w14:textId="77777777" w:rsidR="00DB0FC7" w:rsidRPr="005E409A" w:rsidRDefault="00DB0FC7" w:rsidP="001513BF">
      <w:pPr>
        <w:pStyle w:val="ListParagraph"/>
        <w:numPr>
          <w:ilvl w:val="0"/>
          <w:numId w:val="1"/>
        </w:numPr>
        <w:jc w:val="both"/>
        <w:rPr>
          <w:rFonts w:ascii="Arial Narrow" w:hAnsi="Arial Narrow"/>
        </w:rPr>
      </w:pPr>
      <w:r w:rsidRPr="005E409A">
        <w:rPr>
          <w:rFonts w:ascii="Arial Narrow" w:hAnsi="Arial Narrow"/>
        </w:rPr>
        <w:t xml:space="preserve">Focus: pig, poultry(broiler), poultry(layer), aquaculture, others. </w:t>
      </w:r>
    </w:p>
    <w:p w14:paraId="69C547FE" w14:textId="77777777" w:rsidR="00DB0FC7" w:rsidRPr="005E409A" w:rsidRDefault="00DB0FC7" w:rsidP="001513BF">
      <w:pPr>
        <w:pStyle w:val="ListParagraph"/>
        <w:numPr>
          <w:ilvl w:val="0"/>
          <w:numId w:val="1"/>
        </w:numPr>
        <w:jc w:val="both"/>
        <w:rPr>
          <w:rFonts w:ascii="Arial Narrow" w:hAnsi="Arial Narrow"/>
        </w:rPr>
      </w:pPr>
      <w:r w:rsidRPr="005E409A">
        <w:rPr>
          <w:rFonts w:ascii="Arial Narrow" w:hAnsi="Arial Narrow"/>
        </w:rPr>
        <w:t xml:space="preserve">Business sectors: Farm production, feed ingredients &amp; additives, animal health, FeedTech &amp; CropTech, meat processing, breeding &amp; hatching, egg processing &amp; handling, waste management. </w:t>
      </w:r>
    </w:p>
    <w:p w14:paraId="5067B82F" w14:textId="467D558F" w:rsidR="00DB0FC7" w:rsidRPr="005E409A" w:rsidRDefault="00DB0FC7" w:rsidP="001513BF">
      <w:pPr>
        <w:pStyle w:val="ListParagraph"/>
        <w:numPr>
          <w:ilvl w:val="0"/>
          <w:numId w:val="1"/>
        </w:numPr>
        <w:jc w:val="both"/>
        <w:rPr>
          <w:rFonts w:ascii="Arial Narrow" w:hAnsi="Arial Narrow"/>
        </w:rPr>
      </w:pPr>
      <w:r w:rsidRPr="005E409A">
        <w:rPr>
          <w:rFonts w:ascii="Arial Narrow" w:hAnsi="Arial Narrow"/>
        </w:rPr>
        <w:t xml:space="preserve">Criteria: distributor/trade, technical manager, engineer, sales manager, nutritionist, researcher, senior management (CEO, MD, GM, owner), consultant, farm owner, farmer, procurement. </w:t>
      </w:r>
    </w:p>
    <w:p w14:paraId="0576A405" w14:textId="77777777" w:rsidR="00DB0FC7" w:rsidRPr="005E409A" w:rsidRDefault="00DB0FC7" w:rsidP="001513BF">
      <w:pPr>
        <w:jc w:val="both"/>
        <w:rPr>
          <w:rFonts w:ascii="Arial Narrow" w:hAnsi="Arial Narrow"/>
        </w:rPr>
      </w:pPr>
    </w:p>
    <w:p w14:paraId="337F0E7D" w14:textId="77777777" w:rsidR="00DB0FC7" w:rsidRPr="005E409A" w:rsidRDefault="00DB0FC7" w:rsidP="001513BF">
      <w:pPr>
        <w:jc w:val="both"/>
        <w:rPr>
          <w:rFonts w:ascii="Arial Narrow" w:hAnsi="Arial Narrow"/>
          <w:b/>
          <w:bCs/>
          <w:sz w:val="24"/>
          <w:szCs w:val="24"/>
          <w:u w:val="single"/>
        </w:rPr>
      </w:pPr>
      <w:r w:rsidRPr="005E409A">
        <w:rPr>
          <w:rFonts w:ascii="Arial Narrow" w:hAnsi="Arial Narrow"/>
          <w:b/>
          <w:bCs/>
          <w:sz w:val="24"/>
          <w:szCs w:val="24"/>
          <w:u w:val="single"/>
        </w:rPr>
        <w:t xml:space="preserve">Key Buyer Appreciation program _ Physical event benefits </w:t>
      </w:r>
    </w:p>
    <w:p w14:paraId="2C5B8D81" w14:textId="68F11B33" w:rsidR="00DB0FC7" w:rsidRPr="005E409A" w:rsidRDefault="00DB0FC7" w:rsidP="001513BF">
      <w:pPr>
        <w:spacing w:after="0"/>
        <w:jc w:val="both"/>
        <w:rPr>
          <w:rFonts w:ascii="Arial Narrow" w:hAnsi="Arial Narrow"/>
        </w:rPr>
      </w:pPr>
      <w:r w:rsidRPr="005E409A">
        <w:rPr>
          <w:rFonts w:ascii="Arial Narrow" w:hAnsi="Arial Narrow"/>
        </w:rPr>
        <w:t>1) Round-trip flight tickets (economy class)</w:t>
      </w:r>
    </w:p>
    <w:p w14:paraId="4F505B43" w14:textId="04AD5D2E" w:rsidR="00DB0FC7" w:rsidRPr="005E409A" w:rsidRDefault="00DB0FC7" w:rsidP="001513BF">
      <w:pPr>
        <w:spacing w:after="0"/>
        <w:jc w:val="both"/>
        <w:rPr>
          <w:rFonts w:ascii="Arial Narrow" w:hAnsi="Arial Narrow"/>
        </w:rPr>
      </w:pPr>
      <w:r w:rsidRPr="005E409A">
        <w:rPr>
          <w:rFonts w:ascii="Arial Narrow" w:hAnsi="Arial Narrow"/>
        </w:rPr>
        <w:t>2) 1 room 2-nights’ accommodation in official hotels at event location</w:t>
      </w:r>
    </w:p>
    <w:p w14:paraId="58CA0B88" w14:textId="672FF89B" w:rsidR="00DB0FC7" w:rsidRPr="005E409A" w:rsidRDefault="00DB0FC7" w:rsidP="001513BF">
      <w:pPr>
        <w:spacing w:after="0"/>
        <w:jc w:val="both"/>
        <w:rPr>
          <w:rFonts w:ascii="Arial Narrow" w:hAnsi="Arial Narrow"/>
        </w:rPr>
      </w:pPr>
      <w:r w:rsidRPr="005E409A">
        <w:rPr>
          <w:rFonts w:ascii="Arial Narrow" w:hAnsi="Arial Narrow"/>
        </w:rPr>
        <w:t>3) Access to onsite business lounge</w:t>
      </w:r>
    </w:p>
    <w:p w14:paraId="5A29335A" w14:textId="4D42CD4C" w:rsidR="00DB0FC7" w:rsidRPr="005E409A" w:rsidRDefault="00DB0FC7" w:rsidP="001513BF">
      <w:pPr>
        <w:spacing w:after="0"/>
        <w:jc w:val="both"/>
        <w:rPr>
          <w:rFonts w:ascii="Arial Narrow" w:hAnsi="Arial Narrow"/>
          <w:lang w:bidi="th-TH"/>
        </w:rPr>
      </w:pPr>
      <w:r w:rsidRPr="005E409A">
        <w:rPr>
          <w:rFonts w:ascii="Arial Narrow" w:hAnsi="Arial Narrow"/>
        </w:rPr>
        <w:t>4) Pre-arranged onsite business matching meetings</w:t>
      </w:r>
    </w:p>
    <w:p w14:paraId="773A5E72" w14:textId="154642D0" w:rsidR="00FD0DEC" w:rsidRDefault="00FD0DEC" w:rsidP="001513BF">
      <w:pPr>
        <w:jc w:val="both"/>
        <w:rPr>
          <w:rFonts w:ascii="Arial Narrow" w:hAnsi="Arial Narrow"/>
        </w:rPr>
      </w:pPr>
    </w:p>
    <w:p w14:paraId="437DE1BB" w14:textId="77777777" w:rsidR="00FD0DEC" w:rsidRPr="005E409A" w:rsidRDefault="00FD0DEC" w:rsidP="001513BF">
      <w:pPr>
        <w:jc w:val="both"/>
        <w:rPr>
          <w:rFonts w:ascii="Arial Narrow" w:hAnsi="Arial Narrow"/>
        </w:rPr>
      </w:pPr>
    </w:p>
    <w:p w14:paraId="769FB4E7" w14:textId="4B9FBA72" w:rsidR="00DB0FC7" w:rsidRPr="00CA5BCA" w:rsidRDefault="00DB0FC7" w:rsidP="001513BF">
      <w:pPr>
        <w:jc w:val="both"/>
        <w:rPr>
          <w:rFonts w:ascii="Arial Narrow" w:hAnsi="Arial Narrow"/>
          <w:b/>
          <w:bCs/>
          <w:sz w:val="24"/>
          <w:szCs w:val="24"/>
          <w:u w:val="single"/>
        </w:rPr>
      </w:pPr>
      <w:r w:rsidRPr="005E409A">
        <w:rPr>
          <w:rFonts w:ascii="Arial Narrow" w:hAnsi="Arial Narrow"/>
          <w:b/>
          <w:bCs/>
          <w:sz w:val="24"/>
          <w:szCs w:val="24"/>
          <w:u w:val="single"/>
        </w:rPr>
        <w:t xml:space="preserve">Key Buyer Appreciation program _ Digital event benefits </w:t>
      </w:r>
    </w:p>
    <w:p w14:paraId="67EBFD06" w14:textId="679F99E6" w:rsidR="00DB0FC7" w:rsidRPr="005E409A" w:rsidRDefault="00FD0DEC" w:rsidP="001513BF">
      <w:pPr>
        <w:jc w:val="both"/>
        <w:rPr>
          <w:rFonts w:ascii="Arial Narrow" w:hAnsi="Arial Narrow"/>
          <w:b/>
          <w:bCs/>
        </w:rPr>
      </w:pPr>
      <w:r>
        <w:rPr>
          <w:rFonts w:ascii="Arial Narrow" w:hAnsi="Arial Narrow"/>
          <w:b/>
          <w:bCs/>
        </w:rPr>
        <w:t>V-Connect Vietnam Edition</w:t>
      </w:r>
    </w:p>
    <w:p w14:paraId="6356B9CD" w14:textId="7F3BC457" w:rsidR="00DB0FC7" w:rsidRPr="005E409A" w:rsidRDefault="00DB0FC7" w:rsidP="001513BF">
      <w:pPr>
        <w:spacing w:after="0" w:line="240" w:lineRule="auto"/>
        <w:jc w:val="both"/>
        <w:rPr>
          <w:rFonts w:ascii="Arial Narrow" w:hAnsi="Arial Narrow"/>
        </w:rPr>
      </w:pPr>
      <w:r w:rsidRPr="005E409A">
        <w:rPr>
          <w:rFonts w:ascii="Arial Narrow" w:hAnsi="Arial Narrow"/>
        </w:rPr>
        <w:t>1) Labelled as Buyer in the platform</w:t>
      </w:r>
    </w:p>
    <w:p w14:paraId="1122D986" w14:textId="326F9F37" w:rsidR="00DB0FC7" w:rsidRPr="005E409A" w:rsidRDefault="00DB0FC7" w:rsidP="001513BF">
      <w:pPr>
        <w:spacing w:after="0" w:line="240" w:lineRule="auto"/>
        <w:jc w:val="both"/>
        <w:rPr>
          <w:rFonts w:ascii="Arial Narrow" w:hAnsi="Arial Narrow"/>
        </w:rPr>
      </w:pPr>
      <w:r w:rsidRPr="005E409A">
        <w:rPr>
          <w:rFonts w:ascii="Arial Narrow" w:hAnsi="Arial Narrow"/>
        </w:rPr>
        <w:t>2) Higher ranking in the suggestion feed to exhibitors</w:t>
      </w:r>
    </w:p>
    <w:p w14:paraId="00FF9A50" w14:textId="4913ADA1" w:rsidR="00DB0FC7" w:rsidRPr="005E409A" w:rsidRDefault="00DB0FC7" w:rsidP="001513BF">
      <w:pPr>
        <w:spacing w:after="0" w:line="240" w:lineRule="auto"/>
        <w:jc w:val="both"/>
        <w:rPr>
          <w:rFonts w:ascii="Arial Narrow" w:hAnsi="Arial Narrow"/>
        </w:rPr>
      </w:pPr>
      <w:r w:rsidRPr="005E409A">
        <w:rPr>
          <w:rFonts w:ascii="Arial Narrow" w:hAnsi="Arial Narrow"/>
        </w:rPr>
        <w:t>3) Unlimited access to online webinar and conferences</w:t>
      </w:r>
      <w:r w:rsidR="00696965" w:rsidRPr="005E409A">
        <w:rPr>
          <w:rFonts w:ascii="Arial Narrow" w:hAnsi="Arial Narrow"/>
        </w:rPr>
        <w:t xml:space="preserve"> </w:t>
      </w:r>
      <w:r w:rsidR="00696965" w:rsidRPr="005E409A">
        <w:rPr>
          <w:rFonts w:ascii="Arial Narrow" w:hAnsi="Arial Narrow" w:cs="Arial"/>
        </w:rPr>
        <w:t>(normal visitors get up to 10 business matching meetings and 5 open online sessions)</w:t>
      </w:r>
    </w:p>
    <w:p w14:paraId="68CF9E1E" w14:textId="326353C2" w:rsidR="00DB0FC7" w:rsidRPr="005E409A" w:rsidRDefault="00DB0FC7" w:rsidP="001513BF">
      <w:pPr>
        <w:spacing w:after="0" w:line="240" w:lineRule="auto"/>
        <w:jc w:val="both"/>
        <w:rPr>
          <w:rFonts w:ascii="Arial Narrow" w:hAnsi="Arial Narrow"/>
        </w:rPr>
      </w:pPr>
      <w:r w:rsidRPr="005E409A">
        <w:rPr>
          <w:rFonts w:ascii="Arial Narrow" w:hAnsi="Arial Narrow"/>
        </w:rPr>
        <w:t>4) Top 30 buyers with the most succeed matchings to receive $50 Amazon coupon</w:t>
      </w:r>
    </w:p>
    <w:p w14:paraId="7FF1C16F" w14:textId="01BBF1D4" w:rsidR="00DB0FC7" w:rsidRPr="005E409A" w:rsidRDefault="00DB0FC7" w:rsidP="0065079C">
      <w:pPr>
        <w:spacing w:after="0" w:line="240" w:lineRule="auto"/>
        <w:jc w:val="both"/>
        <w:rPr>
          <w:rFonts w:ascii="Arial Narrow" w:hAnsi="Arial Narrow"/>
        </w:rPr>
      </w:pPr>
      <w:r w:rsidRPr="005E409A">
        <w:rPr>
          <w:rFonts w:ascii="Arial Narrow" w:hAnsi="Arial Narrow"/>
        </w:rPr>
        <w:t>5) Top 10 buyers with the most succeed matchings to be hosted with round-trip tickets and 2</w:t>
      </w:r>
      <w:r w:rsidR="00696965" w:rsidRPr="005E409A">
        <w:rPr>
          <w:rFonts w:ascii="Arial Narrow" w:hAnsi="Arial Narrow"/>
        </w:rPr>
        <w:t>-</w:t>
      </w:r>
      <w:r w:rsidRPr="005E409A">
        <w:rPr>
          <w:rFonts w:ascii="Arial Narrow" w:hAnsi="Arial Narrow"/>
        </w:rPr>
        <w:t>night accommodation in the next physical event of ILDEX series</w:t>
      </w:r>
    </w:p>
    <w:p w14:paraId="65D2A824" w14:textId="77777777" w:rsidR="004F540D" w:rsidRPr="005E409A" w:rsidRDefault="004F540D" w:rsidP="0065079C">
      <w:pPr>
        <w:spacing w:after="0" w:line="240" w:lineRule="auto"/>
        <w:jc w:val="both"/>
        <w:rPr>
          <w:rFonts w:ascii="Arial Narrow" w:hAnsi="Arial Narrow"/>
        </w:rPr>
      </w:pPr>
    </w:p>
    <w:p w14:paraId="7C956798" w14:textId="77777777" w:rsidR="00DB0FC7" w:rsidRPr="005E409A" w:rsidRDefault="00DB0FC7" w:rsidP="001513BF">
      <w:pPr>
        <w:jc w:val="both"/>
        <w:rPr>
          <w:rFonts w:ascii="Arial Narrow" w:hAnsi="Arial Narrow"/>
        </w:rPr>
      </w:pPr>
    </w:p>
    <w:p w14:paraId="0AB43C04" w14:textId="77777777" w:rsidR="00DB0FC7" w:rsidRPr="005E409A" w:rsidRDefault="00DB0FC7" w:rsidP="001513BF">
      <w:pPr>
        <w:jc w:val="both"/>
        <w:rPr>
          <w:rFonts w:ascii="Arial Narrow" w:hAnsi="Arial Narrow"/>
          <w:b/>
          <w:bCs/>
          <w:sz w:val="24"/>
          <w:szCs w:val="24"/>
          <w:u w:val="single"/>
        </w:rPr>
      </w:pPr>
      <w:r w:rsidRPr="005E409A">
        <w:rPr>
          <w:rFonts w:ascii="Arial Narrow" w:hAnsi="Arial Narrow"/>
          <w:b/>
          <w:bCs/>
          <w:sz w:val="24"/>
          <w:szCs w:val="24"/>
          <w:u w:val="single"/>
        </w:rPr>
        <w:t xml:space="preserve">What is the Procedure? </w:t>
      </w:r>
    </w:p>
    <w:p w14:paraId="2455B18C" w14:textId="379D779B" w:rsidR="00DB0FC7" w:rsidRPr="005E409A" w:rsidRDefault="00DB0FC7" w:rsidP="001513BF">
      <w:pPr>
        <w:jc w:val="both"/>
        <w:rPr>
          <w:rFonts w:ascii="Arial Narrow" w:hAnsi="Arial Narrow"/>
          <w:b/>
          <w:bCs/>
        </w:rPr>
      </w:pPr>
      <w:r w:rsidRPr="005E409A">
        <w:rPr>
          <w:rFonts w:ascii="Arial Narrow" w:hAnsi="Arial Narrow"/>
          <w:b/>
          <w:bCs/>
        </w:rPr>
        <w:t>1) Online Recruitment</w:t>
      </w:r>
      <w:r w:rsidR="0082236D" w:rsidRPr="005E409A">
        <w:rPr>
          <w:rFonts w:ascii="Arial Narrow" w:hAnsi="Arial Narrow"/>
          <w:b/>
          <w:bCs/>
        </w:rPr>
        <w:t xml:space="preserve"> via Event Registration</w:t>
      </w:r>
    </w:p>
    <w:p w14:paraId="1AAB8561" w14:textId="77777777" w:rsidR="0082236D" w:rsidRPr="005E409A" w:rsidRDefault="0082236D" w:rsidP="001513BF">
      <w:pPr>
        <w:pStyle w:val="ListParagraph"/>
        <w:numPr>
          <w:ilvl w:val="0"/>
          <w:numId w:val="4"/>
        </w:numPr>
        <w:spacing w:after="0" w:line="252" w:lineRule="auto"/>
        <w:jc w:val="both"/>
        <w:rPr>
          <w:rFonts w:ascii="Arial Narrow" w:eastAsia="Times New Roman" w:hAnsi="Arial Narrow"/>
          <w:b/>
          <w:bCs/>
          <w:lang w:val="it-IT"/>
        </w:rPr>
      </w:pPr>
      <w:r w:rsidRPr="005E409A">
        <w:rPr>
          <w:rFonts w:ascii="Arial Narrow" w:eastAsia="Times New Roman" w:hAnsi="Arial Narrow"/>
          <w:b/>
          <w:bCs/>
          <w:lang w:val="it-IT"/>
        </w:rPr>
        <w:t xml:space="preserve">Online Recruitment via Event Registration </w:t>
      </w:r>
    </w:p>
    <w:p w14:paraId="4CB76CCE" w14:textId="2F8DD791" w:rsidR="0082236D" w:rsidRPr="005E409A" w:rsidRDefault="0082236D" w:rsidP="001513BF">
      <w:pPr>
        <w:ind w:left="360"/>
        <w:jc w:val="both"/>
        <w:rPr>
          <w:rFonts w:ascii="Arial Narrow" w:hAnsi="Arial Narrow"/>
          <w:lang w:val="en-GB"/>
        </w:rPr>
      </w:pPr>
      <w:r w:rsidRPr="005E409A">
        <w:rPr>
          <w:rFonts w:ascii="Arial Narrow" w:hAnsi="Arial Narrow"/>
          <w:lang w:val="en-GB"/>
        </w:rPr>
        <w:t xml:space="preserve">When someone chooses “Buyer/Purchase/Procurement manager” via the online event registration link (+ other details, depending on project requirements, such as “decision making” and/or “place </w:t>
      </w:r>
      <w:proofErr w:type="gramStart"/>
      <w:r w:rsidRPr="005E409A">
        <w:rPr>
          <w:rFonts w:ascii="Arial Narrow" w:hAnsi="Arial Narrow"/>
          <w:lang w:val="en-GB"/>
        </w:rPr>
        <w:t>order“</w:t>
      </w:r>
      <w:proofErr w:type="gramEnd"/>
      <w:r w:rsidRPr="005E409A">
        <w:rPr>
          <w:rFonts w:ascii="Arial Narrow" w:hAnsi="Arial Narrow"/>
          <w:lang w:val="en-GB"/>
        </w:rPr>
        <w:t xml:space="preserve">), the backend will automatically ask additional questions (compared to normal visitors) that the event team has planned in order to identify new buyers within the visitors registration process. Upon completion, the user will receive a confirmation email from the system as buyer if the replies meet the internal buyers’ selection criteria or as normal visitor (team to approve/reject buyer status) </w:t>
      </w:r>
    </w:p>
    <w:p w14:paraId="33D603D0" w14:textId="77777777" w:rsidR="0082236D" w:rsidRPr="005E409A" w:rsidRDefault="0082236D" w:rsidP="001513BF">
      <w:pPr>
        <w:pStyle w:val="ListParagraph"/>
        <w:numPr>
          <w:ilvl w:val="0"/>
          <w:numId w:val="4"/>
        </w:numPr>
        <w:spacing w:after="0" w:line="252" w:lineRule="auto"/>
        <w:jc w:val="both"/>
        <w:rPr>
          <w:rFonts w:ascii="Arial Narrow" w:eastAsia="Times New Roman" w:hAnsi="Arial Narrow"/>
          <w:b/>
          <w:bCs/>
          <w:lang w:val="it-IT"/>
        </w:rPr>
      </w:pPr>
      <w:r w:rsidRPr="005E409A">
        <w:rPr>
          <w:rFonts w:ascii="Arial Narrow" w:eastAsia="Times New Roman" w:hAnsi="Arial Narrow"/>
          <w:b/>
          <w:bCs/>
          <w:lang w:val="it-IT"/>
        </w:rPr>
        <w:t>Internal Selection</w:t>
      </w:r>
    </w:p>
    <w:p w14:paraId="7017EF9E" w14:textId="531A62B9" w:rsidR="0082236D" w:rsidRPr="005E409A" w:rsidRDefault="0082236D" w:rsidP="001513BF">
      <w:pPr>
        <w:ind w:left="360"/>
        <w:jc w:val="both"/>
        <w:rPr>
          <w:rFonts w:ascii="Arial Narrow" w:hAnsi="Arial Narrow"/>
          <w:lang w:val="en-GB"/>
        </w:rPr>
      </w:pPr>
      <w:r w:rsidRPr="005E409A">
        <w:rPr>
          <w:rFonts w:ascii="Arial Narrow" w:hAnsi="Arial Narrow"/>
          <w:lang w:val="en-GB"/>
        </w:rPr>
        <w:t>VNU and each project team will select qualified buyers based on multiple criteria, eg. business sector, business scope, country origin etc.</w:t>
      </w:r>
      <w:r w:rsidR="00FD0DEC">
        <w:rPr>
          <w:rFonts w:ascii="Arial Narrow" w:hAnsi="Arial Narrow"/>
          <w:lang w:val="en-GB"/>
        </w:rPr>
        <w:t xml:space="preserve"> and invite them to join the event via the </w:t>
      </w:r>
      <w:proofErr w:type="gramStart"/>
      <w:r w:rsidR="00FD0DEC">
        <w:rPr>
          <w:rFonts w:ascii="Arial Narrow" w:hAnsi="Arial Narrow"/>
          <w:lang w:val="en-GB"/>
        </w:rPr>
        <w:t>buyers</w:t>
      </w:r>
      <w:proofErr w:type="gramEnd"/>
      <w:r w:rsidR="00FD0DEC">
        <w:rPr>
          <w:rFonts w:ascii="Arial Narrow" w:hAnsi="Arial Narrow"/>
          <w:lang w:val="en-GB"/>
        </w:rPr>
        <w:t xml:space="preserve"> registration link-code. </w:t>
      </w:r>
    </w:p>
    <w:p w14:paraId="615073F0" w14:textId="77777777" w:rsidR="0082236D" w:rsidRPr="005E409A" w:rsidRDefault="0082236D" w:rsidP="001513BF">
      <w:pPr>
        <w:pStyle w:val="ListParagraph"/>
        <w:numPr>
          <w:ilvl w:val="0"/>
          <w:numId w:val="4"/>
        </w:numPr>
        <w:spacing w:after="0" w:line="252" w:lineRule="auto"/>
        <w:jc w:val="both"/>
        <w:rPr>
          <w:rFonts w:ascii="Arial Narrow" w:eastAsia="Times New Roman" w:hAnsi="Arial Narrow"/>
          <w:b/>
          <w:bCs/>
          <w:lang w:val="it-IT"/>
        </w:rPr>
      </w:pPr>
      <w:r w:rsidRPr="005E409A">
        <w:rPr>
          <w:rFonts w:ascii="Arial Narrow" w:eastAsia="Times New Roman" w:hAnsi="Arial Narrow"/>
          <w:b/>
          <w:bCs/>
          <w:lang w:val="it-IT"/>
        </w:rPr>
        <w:t xml:space="preserve">“Spontaneous” buyers application </w:t>
      </w:r>
    </w:p>
    <w:p w14:paraId="54893A49" w14:textId="0AF0041C" w:rsidR="0082236D" w:rsidRPr="005E409A" w:rsidRDefault="0082236D" w:rsidP="001513BF">
      <w:pPr>
        <w:ind w:left="360"/>
        <w:jc w:val="both"/>
        <w:rPr>
          <w:rFonts w:ascii="Arial Narrow" w:hAnsi="Arial Narrow"/>
          <w:lang w:val="en-GB"/>
        </w:rPr>
      </w:pPr>
      <w:r w:rsidRPr="005E409A">
        <w:rPr>
          <w:rFonts w:ascii="Arial Narrow" w:hAnsi="Arial Narrow"/>
          <w:lang w:val="en-GB"/>
        </w:rPr>
        <w:lastRenderedPageBreak/>
        <w:t xml:space="preserve">Interested buyers may complete an online application link (not same as events registration) for buyers created by project team within a specific deadline. Upon completion, buyers will receive a confirmation or rejection email from the organizer. </w:t>
      </w:r>
    </w:p>
    <w:p w14:paraId="5660B601" w14:textId="65004392" w:rsidR="0082236D" w:rsidRPr="005E409A" w:rsidRDefault="0082236D" w:rsidP="001513BF">
      <w:pPr>
        <w:spacing w:after="0" w:line="252" w:lineRule="auto"/>
        <w:jc w:val="both"/>
        <w:rPr>
          <w:rFonts w:ascii="Arial Narrow" w:eastAsia="Times New Roman" w:hAnsi="Arial Narrow"/>
          <w:b/>
          <w:bCs/>
          <w:lang w:val="it-IT"/>
        </w:rPr>
      </w:pPr>
      <w:r w:rsidRPr="005E409A">
        <w:rPr>
          <w:rFonts w:ascii="Arial Narrow" w:eastAsia="Times New Roman" w:hAnsi="Arial Narrow"/>
          <w:b/>
          <w:bCs/>
          <w:lang w:val="it-IT"/>
        </w:rPr>
        <w:t>2)    Confirmation of Travel &amp; Personal Details</w:t>
      </w:r>
    </w:p>
    <w:p w14:paraId="5F318187" w14:textId="56E45312" w:rsidR="0082236D" w:rsidRPr="005E409A" w:rsidRDefault="0082236D" w:rsidP="001513BF">
      <w:pPr>
        <w:ind w:left="360"/>
        <w:jc w:val="both"/>
        <w:rPr>
          <w:rFonts w:ascii="Arial Narrow" w:hAnsi="Arial Narrow"/>
          <w:lang w:val="en-GB"/>
        </w:rPr>
      </w:pPr>
      <w:r w:rsidRPr="005E409A">
        <w:rPr>
          <w:rFonts w:ascii="Arial Narrow" w:hAnsi="Arial Narrow"/>
          <w:lang w:val="en-GB"/>
        </w:rPr>
        <w:t xml:space="preserve">Selected buyers will be contacted by VNU and the respective project team to complete flight and accommodation details, or </w:t>
      </w:r>
      <w:proofErr w:type="gramStart"/>
      <w:r w:rsidRPr="005E409A">
        <w:rPr>
          <w:rFonts w:ascii="Arial Narrow" w:hAnsi="Arial Narrow"/>
          <w:lang w:val="en-GB"/>
        </w:rPr>
        <w:t>other</w:t>
      </w:r>
      <w:proofErr w:type="gramEnd"/>
      <w:r w:rsidRPr="005E409A">
        <w:rPr>
          <w:rFonts w:ascii="Arial Narrow" w:hAnsi="Arial Narrow"/>
          <w:lang w:val="en-GB"/>
        </w:rPr>
        <w:t xml:space="preserve"> benefits follow-up. </w:t>
      </w:r>
    </w:p>
    <w:p w14:paraId="0942F6D5" w14:textId="3344DF8A" w:rsidR="0082236D" w:rsidRPr="005E409A" w:rsidRDefault="0082236D" w:rsidP="001513BF">
      <w:pPr>
        <w:spacing w:after="0" w:line="252" w:lineRule="auto"/>
        <w:jc w:val="both"/>
        <w:rPr>
          <w:rFonts w:ascii="Arial Narrow" w:eastAsia="Times New Roman" w:hAnsi="Arial Narrow"/>
          <w:b/>
          <w:bCs/>
          <w:lang w:val="it-IT"/>
        </w:rPr>
      </w:pPr>
      <w:r w:rsidRPr="005E409A">
        <w:rPr>
          <w:rFonts w:ascii="Arial Narrow" w:eastAsia="Times New Roman" w:hAnsi="Arial Narrow"/>
          <w:b/>
          <w:bCs/>
          <w:lang w:val="it-IT"/>
        </w:rPr>
        <w:t xml:space="preserve">3)    Evaluation </w:t>
      </w:r>
    </w:p>
    <w:p w14:paraId="6903F43C" w14:textId="77777777" w:rsidR="0082236D" w:rsidRPr="005E409A" w:rsidRDefault="0082236D" w:rsidP="001513BF">
      <w:pPr>
        <w:ind w:left="360"/>
        <w:jc w:val="both"/>
        <w:rPr>
          <w:rFonts w:ascii="Arial Narrow" w:hAnsi="Arial Narrow"/>
          <w:lang w:val="en-GB"/>
        </w:rPr>
      </w:pPr>
      <w:r w:rsidRPr="005E409A">
        <w:rPr>
          <w:rFonts w:ascii="Arial Narrow" w:hAnsi="Arial Narrow"/>
          <w:i/>
          <w:iCs/>
          <w:lang w:val="en-GB"/>
        </w:rPr>
        <w:t>For onsite Buyers</w:t>
      </w:r>
      <w:r w:rsidRPr="005E409A">
        <w:rPr>
          <w:rFonts w:ascii="Arial Narrow" w:hAnsi="Arial Narrow"/>
          <w:lang w:val="en-GB"/>
        </w:rPr>
        <w:t xml:space="preserve">: a minimum of meetings must be fulfilled in order to receive hotel/flight reimbursement. Evaluation and follow up. </w:t>
      </w:r>
    </w:p>
    <w:p w14:paraId="5B32DA93" w14:textId="5E55C015" w:rsidR="00DB0FC7" w:rsidRPr="005E409A" w:rsidRDefault="0082236D" w:rsidP="001513BF">
      <w:pPr>
        <w:ind w:left="360"/>
        <w:jc w:val="both"/>
        <w:rPr>
          <w:rFonts w:ascii="Arial Narrow" w:hAnsi="Arial Narrow"/>
          <w:lang w:val="en-GB"/>
        </w:rPr>
      </w:pPr>
      <w:r w:rsidRPr="005E409A">
        <w:rPr>
          <w:rFonts w:ascii="Arial Narrow" w:hAnsi="Arial Narrow"/>
          <w:i/>
          <w:iCs/>
          <w:lang w:val="en-GB"/>
        </w:rPr>
        <w:t>For online Buyers:</w:t>
      </w:r>
      <w:r w:rsidRPr="005E409A">
        <w:rPr>
          <w:rFonts w:ascii="Arial Narrow" w:hAnsi="Arial Narrow"/>
          <w:lang w:val="en-GB"/>
        </w:rPr>
        <w:t xml:space="preserve"> evaluate the </w:t>
      </w:r>
      <w:r w:rsidR="009C0C34" w:rsidRPr="005E409A">
        <w:rPr>
          <w:rFonts w:ascii="Arial Narrow" w:hAnsi="Arial Narrow"/>
          <w:lang w:val="en-GB"/>
        </w:rPr>
        <w:t>exhibitor’s</w:t>
      </w:r>
      <w:r w:rsidRPr="005E409A">
        <w:rPr>
          <w:rFonts w:ascii="Arial Narrow" w:hAnsi="Arial Narrow"/>
          <w:lang w:val="en-GB"/>
        </w:rPr>
        <w:t xml:space="preserve"> satisfaction after event and keep/exclude buyers from next event selection also based on exhibitor feedbacks.   </w:t>
      </w:r>
    </w:p>
    <w:p w14:paraId="7E93893D" w14:textId="77777777" w:rsidR="00571491" w:rsidRPr="00DB0FC7" w:rsidRDefault="00571491" w:rsidP="001513BF">
      <w:pPr>
        <w:jc w:val="both"/>
      </w:pPr>
    </w:p>
    <w:sectPr w:rsidR="00571491" w:rsidRPr="00DB0F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1B5346"/>
    <w:multiLevelType w:val="hybridMultilevel"/>
    <w:tmpl w:val="50E26A34"/>
    <w:lvl w:ilvl="0" w:tplc="751C4A00">
      <w:numFmt w:val="bullet"/>
      <w:lvlText w:val="-"/>
      <w:lvlJc w:val="left"/>
      <w:pPr>
        <w:ind w:left="720" w:hanging="360"/>
      </w:pPr>
      <w:rPr>
        <w:rFonts w:ascii="Arial Narrow" w:eastAsiaTheme="minorHAnsi" w:hAnsi="Arial Narrow"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D4965A8"/>
    <w:multiLevelType w:val="hybridMultilevel"/>
    <w:tmpl w:val="3B9C3DFC"/>
    <w:lvl w:ilvl="0" w:tplc="04100011">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2" w15:restartNumberingAfterBreak="0">
    <w:nsid w:val="2CED4A13"/>
    <w:multiLevelType w:val="hybridMultilevel"/>
    <w:tmpl w:val="502E524E"/>
    <w:lvl w:ilvl="0" w:tplc="31DE723E">
      <w:start w:val="1"/>
      <w:numFmt w:val="bullet"/>
      <w:lvlText w:val="-"/>
      <w:lvlJc w:val="left"/>
      <w:pPr>
        <w:ind w:left="720" w:hanging="360"/>
      </w:pPr>
      <w:rPr>
        <w:rFonts w:ascii="Calibri" w:eastAsiaTheme="min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0F52754"/>
    <w:multiLevelType w:val="hybridMultilevel"/>
    <w:tmpl w:val="D6086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F22E86"/>
    <w:multiLevelType w:val="hybridMultilevel"/>
    <w:tmpl w:val="901AAA28"/>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3"/>
  </w:num>
  <w:num w:numId="2">
    <w:abstractNumId w:val="0"/>
  </w:num>
  <w:num w:numId="3">
    <w:abstractNumId w:val="2"/>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FC7"/>
    <w:rsid w:val="00062A7D"/>
    <w:rsid w:val="000F6497"/>
    <w:rsid w:val="001513BF"/>
    <w:rsid w:val="001771ED"/>
    <w:rsid w:val="00204790"/>
    <w:rsid w:val="00281A92"/>
    <w:rsid w:val="002F29E1"/>
    <w:rsid w:val="00380B08"/>
    <w:rsid w:val="00416D21"/>
    <w:rsid w:val="004F540D"/>
    <w:rsid w:val="00571491"/>
    <w:rsid w:val="005D7A9A"/>
    <w:rsid w:val="005E409A"/>
    <w:rsid w:val="005E6554"/>
    <w:rsid w:val="0065079C"/>
    <w:rsid w:val="00696965"/>
    <w:rsid w:val="006B45DD"/>
    <w:rsid w:val="00753071"/>
    <w:rsid w:val="0082236D"/>
    <w:rsid w:val="009C0C34"/>
    <w:rsid w:val="00B055BB"/>
    <w:rsid w:val="00C45F27"/>
    <w:rsid w:val="00CA5BCA"/>
    <w:rsid w:val="00D22763"/>
    <w:rsid w:val="00DB0FC7"/>
    <w:rsid w:val="00F149BA"/>
    <w:rsid w:val="00F2748E"/>
    <w:rsid w:val="00FC13C4"/>
    <w:rsid w:val="00FD0DEC"/>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8486A"/>
  <w15:chartTrackingRefBased/>
  <w15:docId w15:val="{B397E8ED-2E6F-4474-B2BB-14DE1F340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0F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0FC7"/>
    <w:pPr>
      <w:ind w:left="720"/>
      <w:contextualSpacing/>
    </w:pPr>
  </w:style>
  <w:style w:type="character" w:styleId="CommentReference">
    <w:name w:val="annotation reference"/>
    <w:basedOn w:val="DefaultParagraphFont"/>
    <w:uiPriority w:val="99"/>
    <w:semiHidden/>
    <w:unhideWhenUsed/>
    <w:rsid w:val="00DB0FC7"/>
    <w:rPr>
      <w:sz w:val="16"/>
      <w:szCs w:val="16"/>
    </w:rPr>
  </w:style>
  <w:style w:type="paragraph" w:styleId="CommentText">
    <w:name w:val="annotation text"/>
    <w:basedOn w:val="Normal"/>
    <w:link w:val="CommentTextChar"/>
    <w:uiPriority w:val="99"/>
    <w:semiHidden/>
    <w:unhideWhenUsed/>
    <w:rsid w:val="00DB0FC7"/>
    <w:pPr>
      <w:spacing w:line="240" w:lineRule="auto"/>
    </w:pPr>
    <w:rPr>
      <w:sz w:val="20"/>
      <w:szCs w:val="20"/>
    </w:rPr>
  </w:style>
  <w:style w:type="character" w:customStyle="1" w:styleId="CommentTextChar">
    <w:name w:val="Comment Text Char"/>
    <w:basedOn w:val="DefaultParagraphFont"/>
    <w:link w:val="CommentText"/>
    <w:uiPriority w:val="99"/>
    <w:semiHidden/>
    <w:rsid w:val="00DB0FC7"/>
    <w:rPr>
      <w:sz w:val="20"/>
      <w:szCs w:val="20"/>
    </w:rPr>
  </w:style>
  <w:style w:type="paragraph" w:customStyle="1" w:styleId="gmail-msolistparagraph">
    <w:name w:val="gmail-msolistparagraph"/>
    <w:basedOn w:val="Normal"/>
    <w:rsid w:val="00DB0FC7"/>
    <w:pPr>
      <w:spacing w:before="100" w:beforeAutospacing="1" w:after="100" w:afterAutospacing="1" w:line="240" w:lineRule="auto"/>
    </w:pPr>
    <w:rPr>
      <w:rFonts w:ascii="Calibri" w:hAnsi="Calibri" w:cs="Calibri"/>
      <w:lang w:bidi="th-TH"/>
    </w:rPr>
  </w:style>
  <w:style w:type="table" w:styleId="TableGrid">
    <w:name w:val="Table Grid"/>
    <w:basedOn w:val="TableNormal"/>
    <w:uiPriority w:val="39"/>
    <w:rsid w:val="00DB0F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6905451">
      <w:bodyDiv w:val="1"/>
      <w:marLeft w:val="0"/>
      <w:marRight w:val="0"/>
      <w:marTop w:val="0"/>
      <w:marBottom w:val="0"/>
      <w:divBdr>
        <w:top w:val="none" w:sz="0" w:space="0" w:color="auto"/>
        <w:left w:val="none" w:sz="0" w:space="0" w:color="auto"/>
        <w:bottom w:val="none" w:sz="0" w:space="0" w:color="auto"/>
        <w:right w:val="none" w:sz="0" w:space="0" w:color="auto"/>
      </w:divBdr>
    </w:div>
    <w:div w:id="1168130585">
      <w:bodyDiv w:val="1"/>
      <w:marLeft w:val="0"/>
      <w:marRight w:val="0"/>
      <w:marTop w:val="0"/>
      <w:marBottom w:val="0"/>
      <w:divBdr>
        <w:top w:val="none" w:sz="0" w:space="0" w:color="auto"/>
        <w:left w:val="none" w:sz="0" w:space="0" w:color="auto"/>
        <w:bottom w:val="none" w:sz="0" w:space="0" w:color="auto"/>
        <w:right w:val="none" w:sz="0" w:space="0" w:color="auto"/>
      </w:divBdr>
    </w:div>
    <w:div w:id="192186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886</Words>
  <Characters>5053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zhao bo</dc:creator>
  <cp:keywords/>
  <dc:description/>
  <cp:lastModifiedBy>kevin zhao bo</cp:lastModifiedBy>
  <cp:revision>3</cp:revision>
  <dcterms:created xsi:type="dcterms:W3CDTF">2021-04-09T07:42:00Z</dcterms:created>
  <dcterms:modified xsi:type="dcterms:W3CDTF">2021-04-09T07:44:00Z</dcterms:modified>
</cp:coreProperties>
</file>